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jc w:val="center"/>
        <w:rPr>
          <w:rFonts w:ascii="Inter" w:cs="Inter" w:eastAsia="Inter" w:hAnsi="Inter"/>
        </w:rPr>
      </w:pPr>
      <w:bookmarkStart w:colFirst="0" w:colLast="0" w:name="_xil3qftc9uu9" w:id="0"/>
      <w:bookmarkEnd w:id="0"/>
      <w:r w:rsidDel="00000000" w:rsidR="00000000" w:rsidRPr="00000000">
        <w:rPr>
          <w:rFonts w:ascii="Inter" w:cs="Inter" w:eastAsia="Inter" w:hAnsi="Inter"/>
          <w:rtl w:val="0"/>
        </w:rPr>
        <w:t xml:space="preserve">GenAI Assignment</w:t>
      </w:r>
    </w:p>
    <w:p w:rsidR="00000000" w:rsidDel="00000000" w:rsidP="00000000" w:rsidRDefault="00000000" w:rsidRPr="00000000" w14:paraId="00000002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Name: Yashmitha Shailesh</w:t>
      </w:r>
    </w:p>
    <w:p w:rsidR="00000000" w:rsidDel="00000000" w:rsidP="00000000" w:rsidRDefault="00000000" w:rsidRPr="00000000" w14:paraId="00000003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SRN: PES2UG23CS715</w:t>
      </w:r>
    </w:p>
    <w:p w:rsidR="00000000" w:rsidDel="00000000" w:rsidP="00000000" w:rsidRDefault="00000000" w:rsidRPr="00000000" w14:paraId="00000004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Section: K</w:t>
      </w:r>
    </w:p>
    <w:p w:rsidR="00000000" w:rsidDel="00000000" w:rsidP="00000000" w:rsidRDefault="00000000" w:rsidRPr="00000000" w14:paraId="00000005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EmailID: </w:t>
      </w:r>
      <w:hyperlink r:id="rId6">
        <w:r w:rsidDel="00000000" w:rsidR="00000000" w:rsidRPr="00000000">
          <w:rPr>
            <w:rFonts w:ascii="Inter" w:cs="Inter" w:eastAsia="Inter" w:hAnsi="Inter"/>
            <w:color w:val="1155cc"/>
            <w:sz w:val="30"/>
            <w:szCs w:val="30"/>
            <w:u w:val="single"/>
            <w:rtl w:val="0"/>
          </w:rPr>
          <w:t xml:space="preserve">yashmithashailesh@gmail.com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Mobile number: 8618764905</w:t>
      </w:r>
    </w:p>
    <w:p w:rsidR="00000000" w:rsidDel="00000000" w:rsidP="00000000" w:rsidRDefault="00000000" w:rsidRPr="00000000" w14:paraId="00000007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Github link: </w:t>
      </w:r>
      <w:hyperlink r:id="rId7">
        <w:r w:rsidDel="00000000" w:rsidR="00000000" w:rsidRPr="00000000">
          <w:rPr>
            <w:rFonts w:ascii="Inter" w:cs="Inter" w:eastAsia="Inter" w:hAnsi="Inter"/>
            <w:color w:val="1155cc"/>
            <w:sz w:val="30"/>
            <w:szCs w:val="30"/>
            <w:u w:val="single"/>
            <w:rtl w:val="0"/>
          </w:rPr>
          <w:t xml:space="preserve">https://github.com/yashmithaa/Genai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rPr>
          <w:sz w:val="40"/>
          <w:szCs w:val="40"/>
        </w:rPr>
      </w:pPr>
      <w:bookmarkStart w:colFirst="0" w:colLast="0" w:name="_axpxvrdemwkv" w:id="1"/>
      <w:bookmarkEnd w:id="1"/>
      <w:r w:rsidDel="00000000" w:rsidR="00000000" w:rsidRPr="00000000">
        <w:rPr>
          <w:sz w:val="40"/>
          <w:szCs w:val="40"/>
          <w:rtl w:val="0"/>
        </w:rPr>
        <w:t xml:space="preserve">Assignment 1</w:t>
      </w:r>
    </w:p>
    <w:p w:rsidR="00000000" w:rsidDel="00000000" w:rsidP="00000000" w:rsidRDefault="00000000" w:rsidRPr="00000000" w14:paraId="00000009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30"/>
          <w:szCs w:val="30"/>
          <w:rtl w:val="0"/>
        </w:rPr>
        <w:t xml:space="preserve">Experiment 1: </w:t>
      </w: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Text Generation</w:t>
      </w:r>
    </w:p>
    <w:p w:rsidR="00000000" w:rsidDel="00000000" w:rsidP="00000000" w:rsidRDefault="00000000" w:rsidRPr="00000000" w14:paraId="0000000A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Task: Try to generate text using the prompt: "Once upon a time"</w:t>
      </w:r>
    </w:p>
    <w:p w:rsidR="00000000" w:rsidDel="00000000" w:rsidP="00000000" w:rsidRDefault="00000000" w:rsidRPr="00000000" w14:paraId="0000000B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Observations:</w:t>
      </w:r>
    </w:p>
    <w:p w:rsidR="00000000" w:rsidDel="00000000" w:rsidP="00000000" w:rsidRDefault="00000000" w:rsidRPr="00000000" w14:paraId="0000000C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</w:rPr>
        <w:drawing>
          <wp:inline distB="114300" distT="114300" distL="114300" distR="114300">
            <wp:extent cx="6480000" cy="12192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30"/>
          <w:szCs w:val="30"/>
          <w:rtl w:val="0"/>
        </w:rPr>
        <w:t xml:space="preserve">Experiment 2:</w:t>
      </w: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 Masked Language Modeling (Missing Word)</w:t>
      </w:r>
    </w:p>
    <w:p w:rsidR="00000000" w:rsidDel="00000000" w:rsidP="00000000" w:rsidRDefault="00000000" w:rsidRPr="00000000" w14:paraId="0000000E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Task: Predict the missing word in: "The goal of Generative AI is to [MASK] new content."</w:t>
      </w:r>
    </w:p>
    <w:p w:rsidR="00000000" w:rsidDel="00000000" w:rsidP="00000000" w:rsidRDefault="00000000" w:rsidRPr="00000000" w14:paraId="0000000F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Observations:</w:t>
      </w:r>
    </w:p>
    <w:p w:rsidR="00000000" w:rsidDel="00000000" w:rsidP="00000000" w:rsidRDefault="00000000" w:rsidRPr="00000000" w14:paraId="00000010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</w:rPr>
        <w:drawing>
          <wp:inline distB="114300" distT="114300" distL="114300" distR="114300">
            <wp:extent cx="6480000" cy="37338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30"/>
          <w:szCs w:val="30"/>
          <w:rtl w:val="0"/>
        </w:rPr>
        <w:t xml:space="preserve">Experiment 3:</w:t>
      </w: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 Question Answering</w:t>
      </w:r>
    </w:p>
    <w:p w:rsidR="00000000" w:rsidDel="00000000" w:rsidP="00000000" w:rsidRDefault="00000000" w:rsidRPr="00000000" w14:paraId="00000012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Task: Answer the question "What are the risks?" based on the context: "Generative AI poses significant risks such as hallucinations, bias, and deepfakes."</w:t>
      </w:r>
    </w:p>
    <w:p w:rsidR="00000000" w:rsidDel="00000000" w:rsidP="00000000" w:rsidRDefault="00000000" w:rsidRPr="00000000" w14:paraId="00000013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Observations:</w:t>
      </w:r>
    </w:p>
    <w:p w:rsidR="00000000" w:rsidDel="00000000" w:rsidP="00000000" w:rsidRDefault="00000000" w:rsidRPr="00000000" w14:paraId="00000014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</w:rPr>
        <w:drawing>
          <wp:inline distB="114300" distT="114300" distL="114300" distR="114300">
            <wp:extent cx="6480000" cy="17145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</w:rPr>
        <w:drawing>
          <wp:inline distB="114300" distT="114300" distL="114300" distR="114300">
            <wp:extent cx="6480000" cy="3987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Inter" w:cs="Inter" w:eastAsia="Inter" w:hAnsi="Inter"/>
          <w:b w:val="1"/>
          <w:bCs w:val="1"/>
          <w:color w:val="000000"/>
        </w:rPr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Key concepts understood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spacing w:after="0" w:afterAutospacing="0"/>
        <w:ind w:left="720" w:hanging="360"/>
        <w:rPr>
          <w:rFonts w:ascii="Inter" w:cs="Inter" w:eastAsia="Inter" w:hAnsi="Inter"/>
          <w:color w:val="000000"/>
          <w:u w:val="none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Transformer families and capabilities:</w:t>
      </w:r>
    </w:p>
    <w:p w:rsidR="00000000" w:rsidDel="00000000" w:rsidP="00000000" w:rsidRDefault="00000000" w:rsidRPr="00000000" w14:paraId="00000018">
      <w:pPr>
        <w:numPr>
          <w:ilvl w:val="1"/>
          <w:numId w:val="4"/>
        </w:numPr>
        <w:spacing w:after="0" w:afterAutospacing="0" w:before="0" w:beforeAutospacing="0"/>
        <w:ind w:left="1440" w:hanging="360"/>
        <w:rPr>
          <w:rFonts w:ascii="Inter" w:cs="Inter" w:eastAsia="Inter" w:hAnsi="Inter"/>
          <w:color w:val="000000"/>
          <w:u w:val="none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Encoder-only (BERT, RoBERTa): strong at masked token prediction, poor for autoregressive generation.</w:t>
      </w:r>
    </w:p>
    <w:p w:rsidR="00000000" w:rsidDel="00000000" w:rsidP="00000000" w:rsidRDefault="00000000" w:rsidRPr="00000000" w14:paraId="00000019">
      <w:pPr>
        <w:numPr>
          <w:ilvl w:val="1"/>
          <w:numId w:val="4"/>
        </w:numPr>
        <w:spacing w:after="0" w:afterAutospacing="0" w:before="0" w:beforeAutospacing="0"/>
        <w:ind w:left="1440" w:hanging="360"/>
        <w:rPr>
          <w:rFonts w:ascii="Inter" w:cs="Inter" w:eastAsia="Inter" w:hAnsi="Inter"/>
          <w:color w:val="000000"/>
          <w:u w:val="none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Encoder–decoder (BART): suited for seq2seq/denoising tasks and can generate, but not necessarily optimal for open-ended autoregressive continuation without proper fine-tuning.</w:t>
      </w:r>
    </w:p>
    <w:p w:rsidR="00000000" w:rsidDel="00000000" w:rsidP="00000000" w:rsidRDefault="00000000" w:rsidRPr="00000000" w14:paraId="0000001A">
      <w:pPr>
        <w:numPr>
          <w:ilvl w:val="1"/>
          <w:numId w:val="4"/>
        </w:numPr>
        <w:spacing w:after="0" w:afterAutospacing="0" w:before="0" w:beforeAutospacing="0"/>
        <w:ind w:left="1440" w:hanging="360"/>
        <w:rPr>
          <w:rFonts w:ascii="Inter" w:cs="Inter" w:eastAsia="Inter" w:hAnsi="Inter"/>
          <w:color w:val="000000"/>
          <w:u w:val="none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Hugging Face pipelines: quick way to run tasks (text-generation, fill-mask, question-answering) with minimal boilerplate.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spacing w:after="0" w:afterAutospacing="0" w:before="0" w:beforeAutospacing="0"/>
        <w:ind w:left="720" w:hanging="360"/>
        <w:rPr>
          <w:rFonts w:ascii="Inter" w:cs="Inter" w:eastAsia="Inter" w:hAnsi="Inter"/>
          <w:color w:val="000000"/>
          <w:u w:val="none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Task-model alignment: models must match task objectives (e.g., MLM models for fill-mask; decoder/generative models for text generation).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spacing w:before="0" w:beforeAutospacing="0"/>
        <w:ind w:left="720" w:hanging="360"/>
        <w:rPr>
          <w:rFonts w:ascii="Inter" w:cs="Inter" w:eastAsia="Inter" w:hAnsi="Inter"/>
          <w:color w:val="000000"/>
          <w:u w:val="none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Evaluation: qualitative checks (success/failure), inspect outputs and confidence scores, and reason about architectural causes for failures.</w:t>
      </w:r>
    </w:p>
    <w:p w:rsidR="00000000" w:rsidDel="00000000" w:rsidP="00000000" w:rsidRDefault="00000000" w:rsidRPr="00000000" w14:paraId="0000001D">
      <w:pPr>
        <w:rPr>
          <w:rFonts w:ascii="Inter" w:cs="Inter" w:eastAsia="Inter" w:hAnsi="Inter"/>
          <w:b w:val="1"/>
          <w:bCs w:val="1"/>
          <w:color w:val="000000"/>
        </w:rPr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The solution implemented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0" w:afterAutospacing="0"/>
        <w:ind w:left="720" w:hanging="360"/>
        <w:rPr>
          <w:rFonts w:ascii="Inter" w:cs="Inter" w:eastAsia="Inter" w:hAnsi="Inter"/>
          <w:color w:val="000000"/>
          <w:u w:val="none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bert-base-uncased, roberta-base, facebook/bart-base used to compare behaviors across tasks.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0" w:afterAutospacing="0" w:before="0" w:beforeAutospacing="0"/>
        <w:ind w:left="720" w:hanging="360"/>
        <w:rPr>
          <w:rFonts w:ascii="Inter" w:cs="Inter" w:eastAsia="Inter" w:hAnsi="Inter"/>
          <w:color w:val="000000"/>
          <w:u w:val="none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Pipelines initialized</w:t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rFonts w:ascii="Inter" w:cs="Inter" w:eastAsia="Inter" w:hAnsi="Inter"/>
          <w:color w:val="00000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rFonts w:ascii="Inter" w:cs="Inter" w:eastAsia="Inter" w:hAnsi="Inter"/>
          <w:color w:val="000000"/>
          <w:u w:val="none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Text generation pipelines for each model (attempted autoregressive generation).</w:t>
      </w:r>
    </w:p>
    <w:p w:rsidR="00000000" w:rsidDel="00000000" w:rsidP="00000000" w:rsidRDefault="00000000" w:rsidRPr="00000000" w14:paraId="00000022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rFonts w:ascii="Inter" w:cs="Inter" w:eastAsia="Inter" w:hAnsi="Inter"/>
          <w:color w:val="000000"/>
          <w:u w:val="none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Fill-mask pipelines for MLM-style prediction.</w:t>
      </w:r>
    </w:p>
    <w:p w:rsidR="00000000" w:rsidDel="00000000" w:rsidP="00000000" w:rsidRDefault="00000000" w:rsidRPr="00000000" w14:paraId="00000023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rFonts w:ascii="Inter" w:cs="Inter" w:eastAsia="Inter" w:hAnsi="Inter"/>
          <w:color w:val="000000"/>
          <w:u w:val="none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Question-answering pipelines for extractive QA.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spacing w:after="0" w:afterAutospacing="0" w:before="0" w:beforeAutospacing="0"/>
        <w:ind w:left="720" w:hanging="360"/>
        <w:rPr>
          <w:rFonts w:ascii="Inter" w:cs="Inter" w:eastAsia="Inter" w:hAnsi="Inter"/>
          <w:color w:val="000000"/>
          <w:u w:val="none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Experiments performed</w:t>
      </w:r>
    </w:p>
    <w:p w:rsidR="00000000" w:rsidDel="00000000" w:rsidP="00000000" w:rsidRDefault="00000000" w:rsidRPr="00000000" w14:paraId="00000025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rFonts w:ascii="Inter" w:cs="Inter" w:eastAsia="Inter" w:hAnsi="Inter"/>
          <w:color w:val="000000"/>
          <w:u w:val="none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Text generation: same prompt ("Once upon a time") used to observe each model’s ability to continue text; used sampling, temperature, top-p and penalties.</w:t>
      </w:r>
    </w:p>
    <w:p w:rsidR="00000000" w:rsidDel="00000000" w:rsidP="00000000" w:rsidRDefault="00000000" w:rsidRPr="00000000" w14:paraId="00000026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rFonts w:ascii="Inter" w:cs="Inter" w:eastAsia="Inter" w:hAnsi="Inter"/>
          <w:color w:val="000000"/>
          <w:u w:val="none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Fill-mask: masked sentences formatted per model conventions and top predictions inspected.</w:t>
      </w:r>
    </w:p>
    <w:p w:rsidR="00000000" w:rsidDel="00000000" w:rsidP="00000000" w:rsidRDefault="00000000" w:rsidRPr="00000000" w14:paraId="00000027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rFonts w:ascii="Inter" w:cs="Inter" w:eastAsia="Inter" w:hAnsi="Inter"/>
          <w:color w:val="000000"/>
          <w:u w:val="none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QA: simple context+question to test extractive span selection; answer and score displayed.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spacing w:after="0" w:afterAutospacing="0" w:before="0" w:beforeAutospacing="0"/>
        <w:ind w:left="720" w:hanging="360"/>
        <w:rPr>
          <w:rFonts w:ascii="Inter" w:cs="Inter" w:eastAsia="Inter" w:hAnsi="Inter"/>
          <w:color w:val="000000"/>
          <w:u w:val="none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Observations / outcomes (brief)</w:t>
      </w:r>
    </w:p>
    <w:p w:rsidR="00000000" w:rsidDel="00000000" w:rsidP="00000000" w:rsidRDefault="00000000" w:rsidRPr="00000000" w14:paraId="00000029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rFonts w:ascii="Inter" w:cs="Inter" w:eastAsia="Inter" w:hAnsi="Inter"/>
          <w:color w:val="000000"/>
          <w:u w:val="none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BERT / RoBERTa: fail at open-ended generation; successful at fill-mask.</w:t>
      </w:r>
    </w:p>
    <w:p w:rsidR="00000000" w:rsidDel="00000000" w:rsidP="00000000" w:rsidRDefault="00000000" w:rsidRPr="00000000" w14:paraId="0000002A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rFonts w:ascii="Inter" w:cs="Inter" w:eastAsia="Inter" w:hAnsi="Inter"/>
          <w:color w:val="000000"/>
          <w:u w:val="none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BART: partial generation ability but unstable for free-form continuation; moderate fill-mask performance.</w:t>
      </w:r>
    </w:p>
    <w:p w:rsidR="00000000" w:rsidDel="00000000" w:rsidP="00000000" w:rsidRDefault="00000000" w:rsidRPr="00000000" w14:paraId="0000002B">
      <w:pPr>
        <w:numPr>
          <w:ilvl w:val="1"/>
          <w:numId w:val="2"/>
        </w:numPr>
        <w:spacing w:before="0" w:beforeAutospacing="0"/>
        <w:ind w:left="1440" w:hanging="360"/>
        <w:rPr>
          <w:rFonts w:ascii="Inter" w:cs="Inter" w:eastAsia="Inter" w:hAnsi="Inter"/>
          <w:color w:val="000000"/>
          <w:u w:val="none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QA with base checkpoints: partial/low-quality extractive answers because base models were not fine-tuned for QA.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rPr>
          <w:sz w:val="40"/>
          <w:szCs w:val="40"/>
        </w:rPr>
      </w:pPr>
      <w:bookmarkStart w:colFirst="0" w:colLast="0" w:name="_rjualq6osed7" w:id="2"/>
      <w:bookmarkEnd w:id="2"/>
      <w:r w:rsidDel="00000000" w:rsidR="00000000" w:rsidRPr="00000000">
        <w:rPr>
          <w:sz w:val="40"/>
          <w:szCs w:val="40"/>
          <w:rtl w:val="0"/>
        </w:rPr>
        <w:t xml:space="preserve">Assignment 2</w:t>
      </w:r>
    </w:p>
    <w:p w:rsidR="00000000" w:rsidDel="00000000" w:rsidP="00000000" w:rsidRDefault="00000000" w:rsidRPr="00000000" w14:paraId="0000002D">
      <w:pPr>
        <w:rPr>
          <w:rFonts w:ascii="Inter" w:cs="Inter" w:eastAsia="Inter" w:hAnsi="Inter"/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6"/>
          <w:szCs w:val="26"/>
          <w:rtl w:val="0"/>
        </w:rPr>
        <w:t xml:space="preserve">Medical symptom checker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6480000" cy="34417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6480000" cy="40894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Inter" w:cs="Inter" w:eastAsia="Inter" w:hAnsi="Inter"/>
          <w:b w:val="1"/>
          <w:bCs w:val="1"/>
          <w:color w:val="000000"/>
        </w:rPr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Key concepts understood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after="0" w:afterAutospacing="0"/>
        <w:ind w:left="720" w:hanging="360"/>
        <w:rPr>
          <w:rFonts w:ascii="Inter" w:cs="Inter" w:eastAsia="Inter" w:hAnsi="Inter"/>
          <w:color w:val="000000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Pretrained domain models: BioBERT (biomedical pretraining) used to improve medical-text understanding.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rFonts w:ascii="Inter" w:cs="Inter" w:eastAsia="Inter" w:hAnsi="Inter"/>
          <w:color w:val="000000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Extractive QA behavior: model returns answer span, score (confidence), and handles impossible/no-answer cases.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rFonts w:ascii="Inter" w:cs="Inter" w:eastAsia="Inter" w:hAnsi="Inter"/>
          <w:color w:val="000000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Result filtering and ranking: apply minimum score threshold and sort by confidence to produce top-K candidates.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before="0" w:beforeAutospacing="0"/>
        <w:ind w:left="720" w:hanging="360"/>
        <w:rPr>
          <w:rFonts w:ascii="Inter" w:cs="Inter" w:eastAsia="Inter" w:hAnsi="Inter"/>
          <w:color w:val="000000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Safety &amp; limitations: model outputs are probabilistic and not medical advice; include a disclaimer and encourage professional consultation.</w:t>
      </w:r>
    </w:p>
    <w:p w:rsidR="00000000" w:rsidDel="00000000" w:rsidP="00000000" w:rsidRDefault="00000000" w:rsidRPr="00000000" w14:paraId="00000035">
      <w:pPr>
        <w:rPr>
          <w:rFonts w:ascii="Inter" w:cs="Inter" w:eastAsia="Inter" w:hAnsi="Inter"/>
          <w:b w:val="1"/>
          <w:bCs w:val="1"/>
          <w:color w:val="000000"/>
        </w:rPr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rtl w:val="0"/>
        </w:rPr>
        <w:t xml:space="preserve">The solution implemented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spacing w:after="0" w:afterAutospacing="0"/>
        <w:ind w:left="720" w:hanging="360"/>
        <w:rPr>
          <w:rFonts w:ascii="Inter" w:cs="Inter" w:eastAsia="Inter" w:hAnsi="Inter"/>
          <w:color w:val="000000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Tokenizer loaded from a base BioBERT checkpoint.</w:t>
      </w:r>
    </w:p>
    <w:p w:rsidR="00000000" w:rsidDel="00000000" w:rsidP="00000000" w:rsidRDefault="00000000" w:rsidRPr="00000000" w14:paraId="00000037">
      <w:pPr>
        <w:numPr>
          <w:ilvl w:val="1"/>
          <w:numId w:val="3"/>
        </w:numPr>
        <w:spacing w:after="0" w:afterAutospacing="0" w:before="0" w:beforeAutospacing="0"/>
        <w:ind w:left="1440" w:hanging="360"/>
        <w:rPr>
          <w:rFonts w:ascii="Inter" w:cs="Inter" w:eastAsia="Inter" w:hAnsi="Inter"/>
          <w:color w:val="000000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QA model loaded from a BioBERT checkpoint fine-tuned for SQuAD-style QA ("ktrapeznikov/biobert_v1.1_pubmed_squad_v2").</w:t>
      </w:r>
    </w:p>
    <w:p w:rsidR="00000000" w:rsidDel="00000000" w:rsidP="00000000" w:rsidRDefault="00000000" w:rsidRPr="00000000" w14:paraId="00000038">
      <w:pPr>
        <w:numPr>
          <w:ilvl w:val="1"/>
          <w:numId w:val="3"/>
        </w:numPr>
        <w:spacing w:after="0" w:afterAutospacing="0" w:before="0" w:beforeAutospacing="0"/>
        <w:ind w:left="1440" w:hanging="360"/>
        <w:rPr>
          <w:rFonts w:ascii="Inter" w:cs="Inter" w:eastAsia="Inter" w:hAnsi="Inter"/>
          <w:color w:val="000000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Creates a QA pipeline with device selected automatically.</w:t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spacing w:after="0" w:afterAutospacing="0" w:before="0" w:beforeAutospacing="0"/>
        <w:ind w:left="720" w:hanging="360"/>
        <w:rPr>
          <w:rFonts w:ascii="Inter" w:cs="Inter" w:eastAsia="Inter" w:hAnsi="Inter"/>
          <w:color w:val="000000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Medical knowledge source</w:t>
      </w:r>
    </w:p>
    <w:p w:rsidR="00000000" w:rsidDel="00000000" w:rsidP="00000000" w:rsidRDefault="00000000" w:rsidRPr="00000000" w14:paraId="0000003A">
      <w:pPr>
        <w:numPr>
          <w:ilvl w:val="1"/>
          <w:numId w:val="3"/>
        </w:numPr>
        <w:spacing w:after="0" w:afterAutospacing="0" w:before="0" w:beforeAutospacing="0"/>
        <w:ind w:left="1440" w:hanging="360"/>
        <w:rPr>
          <w:rFonts w:ascii="Inter" w:cs="Inter" w:eastAsia="Inter" w:hAnsi="Inter"/>
          <w:color w:val="000000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Builds MEDICAL_ENCYCLOPEDIA: mapping of condition name → description/context.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spacing w:after="0" w:afterAutospacing="0" w:before="0" w:beforeAutospacing="0"/>
        <w:ind w:left="720" w:hanging="360"/>
        <w:rPr>
          <w:rFonts w:ascii="Inter" w:cs="Inter" w:eastAsia="Inter" w:hAnsi="Inter"/>
          <w:color w:val="000000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Symptom-checking workflow (check_symptoms)</w:t>
      </w:r>
    </w:p>
    <w:p w:rsidR="00000000" w:rsidDel="00000000" w:rsidP="00000000" w:rsidRDefault="00000000" w:rsidRPr="00000000" w14:paraId="0000003C">
      <w:pPr>
        <w:numPr>
          <w:ilvl w:val="1"/>
          <w:numId w:val="3"/>
        </w:numPr>
        <w:spacing w:after="0" w:afterAutospacing="0" w:before="0" w:beforeAutospacing="0"/>
        <w:ind w:left="1440" w:hanging="360"/>
        <w:rPr>
          <w:rFonts w:ascii="Inter" w:cs="Inter" w:eastAsia="Inter" w:hAnsi="Inter"/>
          <w:color w:val="000000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Accepts a natural-language question, top_k, and min_score.</w:t>
      </w:r>
    </w:p>
    <w:p w:rsidR="00000000" w:rsidDel="00000000" w:rsidP="00000000" w:rsidRDefault="00000000" w:rsidRPr="00000000" w14:paraId="0000003D">
      <w:pPr>
        <w:numPr>
          <w:ilvl w:val="1"/>
          <w:numId w:val="3"/>
        </w:numPr>
        <w:spacing w:after="0" w:afterAutospacing="0" w:before="0" w:beforeAutospacing="0"/>
        <w:ind w:left="1440" w:hanging="360"/>
        <w:rPr>
          <w:rFonts w:ascii="Inter" w:cs="Inter" w:eastAsia="Inter" w:hAnsi="Inter"/>
          <w:color w:val="000000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Iterates all conditions, runs the QA pipeline using each condition's context.</w:t>
      </w:r>
    </w:p>
    <w:p w:rsidR="00000000" w:rsidDel="00000000" w:rsidP="00000000" w:rsidRDefault="00000000" w:rsidRPr="00000000" w14:paraId="0000003E">
      <w:pPr>
        <w:numPr>
          <w:ilvl w:val="1"/>
          <w:numId w:val="3"/>
        </w:numPr>
        <w:spacing w:after="0" w:afterAutospacing="0" w:before="0" w:beforeAutospacing="0"/>
        <w:ind w:left="1440" w:hanging="360"/>
        <w:rPr>
          <w:rFonts w:ascii="Inter" w:cs="Inter" w:eastAsia="Inter" w:hAnsi="Inter"/>
          <w:color w:val="000000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Keeps answers above min_score and records condition, answer, score, and context.</w:t>
      </w:r>
    </w:p>
    <w:p w:rsidR="00000000" w:rsidDel="00000000" w:rsidP="00000000" w:rsidRDefault="00000000" w:rsidRPr="00000000" w14:paraId="0000003F">
      <w:pPr>
        <w:numPr>
          <w:ilvl w:val="1"/>
          <w:numId w:val="3"/>
        </w:numPr>
        <w:spacing w:after="0" w:afterAutospacing="0" w:before="0" w:beforeAutospacing="0"/>
        <w:ind w:left="1440" w:hanging="360"/>
        <w:rPr>
          <w:rFonts w:ascii="Inter" w:cs="Inter" w:eastAsia="Inter" w:hAnsi="Inter"/>
          <w:color w:val="000000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Sorts results by confidence and prints the top-K formatted results.</w:t>
      </w:r>
    </w:p>
    <w:p w:rsidR="00000000" w:rsidDel="00000000" w:rsidP="00000000" w:rsidRDefault="00000000" w:rsidRPr="00000000" w14:paraId="00000040">
      <w:pPr>
        <w:numPr>
          <w:ilvl w:val="1"/>
          <w:numId w:val="3"/>
        </w:numPr>
        <w:spacing w:after="0" w:afterAutospacing="0" w:before="0" w:beforeAutospacing="0"/>
        <w:ind w:left="1440" w:hanging="360"/>
        <w:rPr>
          <w:rFonts w:ascii="Inter" w:cs="Inter" w:eastAsia="Inter" w:hAnsi="Inter"/>
          <w:color w:val="000000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Returns the top-K results programmatically.</w:t>
      </w:r>
    </w:p>
    <w:p w:rsidR="00000000" w:rsidDel="00000000" w:rsidP="00000000" w:rsidRDefault="00000000" w:rsidRPr="00000000" w14:paraId="00000041">
      <w:pPr>
        <w:numPr>
          <w:ilvl w:val="1"/>
          <w:numId w:val="3"/>
        </w:numPr>
        <w:spacing w:before="0" w:beforeAutospacing="0"/>
        <w:ind w:left="1440" w:hanging="360"/>
        <w:rPr>
          <w:rFonts w:ascii="Inter" w:cs="Inter" w:eastAsia="Inter" w:hAnsi="Inter"/>
          <w:color w:val="000000"/>
        </w:rPr>
      </w:pPr>
      <w:r w:rsidDel="00000000" w:rsidR="00000000" w:rsidRPr="00000000">
        <w:rPr>
          <w:rFonts w:ascii="Inter" w:cs="Inter" w:eastAsia="Inter" w:hAnsi="Inter"/>
          <w:color w:val="000000"/>
          <w:rtl w:val="0"/>
        </w:rPr>
        <w:t xml:space="preserve">Detail extraction (get_condition_details)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850.3937007874016" w:top="850.3937007874016" w:left="850.3937007874016" w:right="850.393700787401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Inter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erriweather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Open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Merriweather" w:cs="Merriweather" w:eastAsia="Merriweather" w:hAnsi="Merriweather"/>
        <w:color w:val="666666"/>
        <w:sz w:val="18"/>
        <w:szCs w:val="18"/>
        <w:lang w:val="en_GB"/>
      </w:rPr>
    </w:rPrDefault>
    <w:pPrDefault>
      <w:pPr>
        <w:widowControl w:val="0"/>
        <w:spacing w:before="120" w:line="312" w:lineRule="auto"/>
        <w:ind w:right="30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ageBreakBefore w:val="0"/>
      <w:spacing w:before="600" w:line="240" w:lineRule="auto"/>
    </w:pPr>
    <w:rPr>
      <w:rFonts w:ascii="Open Sans" w:cs="Open Sans" w:eastAsia="Open Sans" w:hAnsi="Open Sans"/>
      <w:b w:val="1"/>
      <w:bCs w:val="1"/>
      <w:color w:val="2079c7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before="320" w:line="240" w:lineRule="auto"/>
    </w:pPr>
    <w:rPr>
      <w:b w:val="1"/>
      <w:bCs w:val="1"/>
      <w:color w:val="000000"/>
      <w:sz w:val="22"/>
      <w:szCs w:val="2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100" w:before="100" w:line="240" w:lineRule="auto"/>
    </w:pPr>
    <w:rPr>
      <w:rFonts w:ascii="Open Sans" w:cs="Open Sans" w:eastAsia="Open Sans" w:hAnsi="Open Sans"/>
      <w:color w:val="666666"/>
      <w:sz w:val="16"/>
      <w:szCs w:val="16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after="120" w:before="0" w:line="240" w:lineRule="auto"/>
    </w:pPr>
    <w:rPr>
      <w:b w:val="1"/>
      <w:bCs w:val="1"/>
      <w:color w:val="000000"/>
      <w:sz w:val="72"/>
      <w:szCs w:val="72"/>
    </w:rPr>
  </w:style>
  <w:style w:type="paragraph" w:styleId="Subtitle">
    <w:name w:val="Subtitle"/>
    <w:basedOn w:val="Normal"/>
    <w:next w:val="Normal"/>
    <w:pPr>
      <w:pageBreakBefore w:val="0"/>
      <w:spacing w:before="0" w:line="276" w:lineRule="auto"/>
    </w:pPr>
    <w:rPr>
      <w:rFonts w:ascii="Open Sans" w:cs="Open Sans" w:eastAsia="Open Sans" w:hAnsi="Open Sans"/>
      <w:color w:val="00000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13" Type="http://schemas.openxmlformats.org/officeDocument/2006/relationships/image" Target="media/image3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mailto:yashmithashailesh@gmail.com" TargetMode="External"/><Relationship Id="rId7" Type="http://schemas.openxmlformats.org/officeDocument/2006/relationships/hyperlink" Target="https://github.com/yashmithaa/Genai" TargetMode="External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nter-regular.ttf"/><Relationship Id="rId2" Type="http://schemas.openxmlformats.org/officeDocument/2006/relationships/font" Target="fonts/Inter-bold.ttf"/><Relationship Id="rId3" Type="http://schemas.openxmlformats.org/officeDocument/2006/relationships/font" Target="fonts/Inter-italic.ttf"/><Relationship Id="rId4" Type="http://schemas.openxmlformats.org/officeDocument/2006/relationships/font" Target="fonts/Inter-boldItalic.ttf"/><Relationship Id="rId11" Type="http://schemas.openxmlformats.org/officeDocument/2006/relationships/font" Target="fonts/OpenSans-italic.ttf"/><Relationship Id="rId10" Type="http://schemas.openxmlformats.org/officeDocument/2006/relationships/font" Target="fonts/OpenSans-bold.ttf"/><Relationship Id="rId12" Type="http://schemas.openxmlformats.org/officeDocument/2006/relationships/font" Target="fonts/OpenSans-boldItalic.ttf"/><Relationship Id="rId9" Type="http://schemas.openxmlformats.org/officeDocument/2006/relationships/font" Target="fonts/OpenSans-regular.ttf"/><Relationship Id="rId5" Type="http://schemas.openxmlformats.org/officeDocument/2006/relationships/font" Target="fonts/Merriweather-regular.ttf"/><Relationship Id="rId6" Type="http://schemas.openxmlformats.org/officeDocument/2006/relationships/font" Target="fonts/Merriweather-bold.ttf"/><Relationship Id="rId7" Type="http://schemas.openxmlformats.org/officeDocument/2006/relationships/font" Target="fonts/Merriweather-italic.ttf"/><Relationship Id="rId8" Type="http://schemas.openxmlformats.org/officeDocument/2006/relationships/font" Target="fonts/Merriweath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